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9989" w14:textId="77777777"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14:paraId="48660691" w14:textId="5EEF9FF9"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18316F">
        <w:rPr>
          <w:rFonts w:ascii="Times New Roman" w:hAnsi="Times New Roman"/>
          <w:sz w:val="22"/>
          <w:szCs w:val="22"/>
        </w:rPr>
        <w:t xml:space="preserve">kierunków prowadzonych przez </w:t>
      </w:r>
      <w:r w:rsidR="00ED7C89" w:rsidRPr="00ED7C89">
        <w:rPr>
          <w:rFonts w:ascii="Times New Roman" w:hAnsi="Times New Roman"/>
          <w:sz w:val="22"/>
          <w:szCs w:val="22"/>
        </w:rPr>
        <w:t xml:space="preserve">Wydział </w:t>
      </w:r>
      <w:r w:rsidR="007862AD">
        <w:rPr>
          <w:rFonts w:ascii="Times New Roman" w:hAnsi="Times New Roman"/>
          <w:sz w:val="22"/>
          <w:szCs w:val="22"/>
        </w:rPr>
        <w:t xml:space="preserve">Technologii Drewna </w:t>
      </w:r>
      <w:r w:rsidR="00ED7C89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7862AD">
        <w:rPr>
          <w:rFonts w:ascii="Times New Roman" w:hAnsi="Times New Roman"/>
          <w:sz w:val="22"/>
          <w:szCs w:val="22"/>
        </w:rPr>
        <w:t>9</w:t>
      </w:r>
      <w:r w:rsidR="000E7CDC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0D16D4CD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FEE7412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9E7A7D6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071E99A8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3BF97E80" w14:textId="77777777"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14:paraId="6D76BE60" w14:textId="77777777" w:rsidR="004D5164" w:rsidRDefault="004D5164" w:rsidP="004D5164">
      <w:pPr>
        <w:jc w:val="center"/>
        <w:rPr>
          <w:rFonts w:ascii="Times New Roman" w:hAnsi="Times New Roman"/>
          <w:caps/>
        </w:rPr>
      </w:pPr>
    </w:p>
    <w:p w14:paraId="7F726CD2" w14:textId="77777777"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14:paraId="63C5AF8B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31EC600F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7E7FEE91" w14:textId="326BDD81"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</w:t>
      </w:r>
      <w:r w:rsidR="002331E5" w:rsidRPr="00E61805">
        <w:rPr>
          <w:rFonts w:ascii="Times New Roman" w:hAnsi="Times New Roman"/>
          <w:sz w:val="22"/>
          <w:szCs w:val="22"/>
        </w:rPr>
        <w:t>na działania</w:t>
      </w:r>
      <w:r w:rsidR="002331E5">
        <w:rPr>
          <w:rFonts w:ascii="Times New Roman" w:hAnsi="Times New Roman"/>
          <w:sz w:val="22"/>
          <w:szCs w:val="22"/>
        </w:rPr>
        <w:t xml:space="preserve"> </w:t>
      </w:r>
      <w:r w:rsidR="002331E5"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2331E5">
        <w:rPr>
          <w:rFonts w:ascii="Times New Roman" w:hAnsi="Times New Roman"/>
          <w:sz w:val="22"/>
          <w:szCs w:val="22"/>
        </w:rPr>
        <w:t xml:space="preserve">kierunków prowadzonych przez </w:t>
      </w:r>
      <w:r w:rsidR="002331E5" w:rsidRPr="00ED7C89">
        <w:rPr>
          <w:rFonts w:ascii="Times New Roman" w:hAnsi="Times New Roman"/>
          <w:sz w:val="22"/>
          <w:szCs w:val="22"/>
        </w:rPr>
        <w:t xml:space="preserve">Wydział </w:t>
      </w:r>
      <w:r w:rsidR="002331E5">
        <w:rPr>
          <w:rFonts w:ascii="Times New Roman" w:hAnsi="Times New Roman"/>
          <w:sz w:val="22"/>
          <w:szCs w:val="22"/>
        </w:rPr>
        <w:t xml:space="preserve">Technologii Drewna  </w:t>
      </w:r>
      <w:r w:rsidR="002331E5" w:rsidRPr="00E61805">
        <w:rPr>
          <w:rFonts w:ascii="Times New Roman" w:hAnsi="Times New Roman"/>
          <w:sz w:val="22"/>
          <w:szCs w:val="22"/>
        </w:rPr>
        <w:t>realizowane w</w:t>
      </w:r>
      <w:r w:rsidR="002331E5">
        <w:rPr>
          <w:rFonts w:ascii="Times New Roman" w:hAnsi="Times New Roman"/>
          <w:sz w:val="22"/>
          <w:szCs w:val="22"/>
        </w:rPr>
        <w:t xml:space="preserve"> </w:t>
      </w:r>
      <w:r w:rsidR="002331E5"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2331E5">
        <w:rPr>
          <w:rFonts w:ascii="Times New Roman" w:hAnsi="Times New Roman"/>
          <w:sz w:val="22"/>
          <w:szCs w:val="22"/>
        </w:rPr>
        <w:t>9</w:t>
      </w:r>
      <w:r w:rsidR="002331E5" w:rsidRPr="00E61805">
        <w:rPr>
          <w:rFonts w:ascii="Times New Roman" w:hAnsi="Times New Roman"/>
          <w:sz w:val="22"/>
          <w:szCs w:val="22"/>
        </w:rPr>
        <w:t xml:space="preserve"> projek</w:t>
      </w:r>
      <w:r w:rsidR="002331E5">
        <w:rPr>
          <w:rFonts w:ascii="Times New Roman" w:hAnsi="Times New Roman"/>
          <w:sz w:val="22"/>
          <w:szCs w:val="22"/>
        </w:rPr>
        <w:t xml:space="preserve">tu nr POWR.03.05.00 00 Z033/17 </w:t>
      </w:r>
      <w:r w:rsidR="002331E5">
        <w:rPr>
          <w:rFonts w:ascii="Times New Roman" w:hAnsi="Times New Roman"/>
          <w:sz w:val="24"/>
          <w:szCs w:val="24"/>
        </w:rPr>
        <w:t xml:space="preserve"> </w:t>
      </w: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14:paraId="0CF0256B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82D58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14:paraId="47508101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7671DCE6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09346615" w14:textId="77777777"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14:paraId="3A3CF74A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21935219" w14:textId="31FF0BC3" w:rsidR="007A5DA1" w:rsidRPr="00CB7E95" w:rsidRDefault="007A5DA1" w:rsidP="00CB7E95">
      <w:pPr>
        <w:spacing w:line="200" w:lineRule="exact"/>
        <w:ind w:left="5074" w:right="-20"/>
        <w:rPr>
          <w:rFonts w:eastAsia="Arial" w:cs="Arial"/>
          <w:i/>
          <w:color w:val="auto"/>
          <w:position w:val="-1"/>
          <w:sz w:val="18"/>
          <w:szCs w:val="18"/>
        </w:rPr>
      </w:pPr>
      <w:r>
        <w:rPr>
          <w:rFonts w:eastAsia="Arial" w:cs="Arial"/>
          <w:i/>
          <w:color w:val="auto"/>
          <w:position w:val="-1"/>
          <w:sz w:val="18"/>
          <w:szCs w:val="18"/>
        </w:rPr>
        <w:t xml:space="preserve">  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(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da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ta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 xml:space="preserve"> c</w:t>
      </w:r>
      <w:r w:rsidRPr="00CB7E95">
        <w:rPr>
          <w:rFonts w:eastAsia="Arial" w:cs="Arial"/>
          <w:i/>
          <w:color w:val="auto"/>
          <w:spacing w:val="-6"/>
          <w:position w:val="-1"/>
          <w:sz w:val="18"/>
          <w:szCs w:val="18"/>
        </w:rPr>
        <w:t>z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eln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spacing w:val="-4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o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s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4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u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cz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s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t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ni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a</w:t>
      </w:r>
      <w:r w:rsidRPr="00CB7E95">
        <w:rPr>
          <w:rFonts w:eastAsia="Arial" w:cs="Arial"/>
          <w:i/>
          <w:color w:val="auto"/>
          <w:spacing w:val="-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r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oj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u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)</w:t>
      </w:r>
    </w:p>
    <w:p w14:paraId="4FE7AC8C" w14:textId="77777777"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20A63B" w14:textId="77777777" w:rsidR="00F36D2D" w:rsidRDefault="00F36D2D" w:rsidP="00385FE9">
      <w:r>
        <w:separator/>
      </w:r>
    </w:p>
  </w:endnote>
  <w:endnote w:type="continuationSeparator" w:id="0">
    <w:p w14:paraId="79B3EEFF" w14:textId="77777777" w:rsidR="00F36D2D" w:rsidRDefault="00F36D2D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AB3F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1FA5F03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1D1BC8BD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DF0BB8C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8788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FC83F34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02D7CB7" w14:textId="77777777"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14:paraId="5C16559D" w14:textId="77777777"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14:paraId="5FDF5FC5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FA05B" w14:textId="77777777" w:rsidR="00F36D2D" w:rsidRDefault="00F36D2D" w:rsidP="00385FE9">
      <w:r>
        <w:separator/>
      </w:r>
    </w:p>
  </w:footnote>
  <w:footnote w:type="continuationSeparator" w:id="0">
    <w:p w14:paraId="436AAEC3" w14:textId="77777777" w:rsidR="00F36D2D" w:rsidRDefault="00F36D2D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82EE" w14:textId="77777777"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E9072" w14:textId="77777777"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27C8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5D210E94" w14:textId="77777777"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07F2"/>
    <w:rsid w:val="00094510"/>
    <w:rsid w:val="000A5CC0"/>
    <w:rsid w:val="000C3F50"/>
    <w:rsid w:val="000D0534"/>
    <w:rsid w:val="000E7CDC"/>
    <w:rsid w:val="000F6CD3"/>
    <w:rsid w:val="00100A14"/>
    <w:rsid w:val="0010287B"/>
    <w:rsid w:val="00113D71"/>
    <w:rsid w:val="001251DE"/>
    <w:rsid w:val="001301C1"/>
    <w:rsid w:val="0013468B"/>
    <w:rsid w:val="00165920"/>
    <w:rsid w:val="00170196"/>
    <w:rsid w:val="00174B2E"/>
    <w:rsid w:val="001771CC"/>
    <w:rsid w:val="0018316F"/>
    <w:rsid w:val="00183D93"/>
    <w:rsid w:val="00191A3D"/>
    <w:rsid w:val="00193134"/>
    <w:rsid w:val="001E059B"/>
    <w:rsid w:val="001E7E89"/>
    <w:rsid w:val="001F1A41"/>
    <w:rsid w:val="00222E9D"/>
    <w:rsid w:val="002331E5"/>
    <w:rsid w:val="00281265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07294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862AD"/>
    <w:rsid w:val="007A03AB"/>
    <w:rsid w:val="007A5DA1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00169"/>
    <w:rsid w:val="00913B66"/>
    <w:rsid w:val="009321B5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EFF"/>
    <w:rsid w:val="00A637AA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B7E95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36D2D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2688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Aneta Osuch</cp:lastModifiedBy>
  <cp:revision>2</cp:revision>
  <cp:lastPrinted>2018-07-25T16:26:00Z</cp:lastPrinted>
  <dcterms:created xsi:type="dcterms:W3CDTF">2021-09-02T13:00:00Z</dcterms:created>
  <dcterms:modified xsi:type="dcterms:W3CDTF">2021-09-02T13:00:00Z</dcterms:modified>
</cp:coreProperties>
</file>