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9989" w14:textId="77777777"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</w:p>
    <w:p w14:paraId="48660691" w14:textId="52642940"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Wydziału </w:t>
      </w:r>
      <w:r w:rsidR="00221A4F">
        <w:rPr>
          <w:rFonts w:ascii="Times New Roman" w:hAnsi="Times New Roman"/>
          <w:sz w:val="22"/>
          <w:szCs w:val="22"/>
        </w:rPr>
        <w:t>Leśnego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21A4F">
        <w:rPr>
          <w:rFonts w:ascii="Times New Roman" w:hAnsi="Times New Roman"/>
          <w:sz w:val="22"/>
          <w:szCs w:val="22"/>
        </w:rPr>
        <w:t>4</w:t>
      </w:r>
      <w:bookmarkStart w:id="0" w:name="_GoBack"/>
      <w:bookmarkEnd w:id="0"/>
      <w:r w:rsidR="000E7CDC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0D16D4CD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FEE7412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9E7A7D6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071E99A8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3BF97E80" w14:textId="77777777"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14:paraId="6D76BE60" w14:textId="77777777" w:rsidR="004D5164" w:rsidRDefault="004D5164" w:rsidP="004D5164">
      <w:pPr>
        <w:jc w:val="center"/>
        <w:rPr>
          <w:rFonts w:ascii="Times New Roman" w:hAnsi="Times New Roman"/>
          <w:caps/>
        </w:rPr>
      </w:pPr>
    </w:p>
    <w:p w14:paraId="7F726CD2" w14:textId="77777777"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14:paraId="63C5AF8B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31EC600F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542DDCE4" w14:textId="037248EC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3D2CF9" w:rsidRPr="003D2CF9">
        <w:rPr>
          <w:rFonts w:ascii="Times New Roman" w:hAnsi="Times New Roman"/>
          <w:sz w:val="24"/>
          <w:szCs w:val="24"/>
        </w:rPr>
        <w:t>podniesienie kompetencji studentów i studentek kierunk</w:t>
      </w:r>
      <w:r w:rsidR="000E7CDC">
        <w:rPr>
          <w:rFonts w:ascii="Times New Roman" w:hAnsi="Times New Roman"/>
          <w:sz w:val="24"/>
          <w:szCs w:val="24"/>
        </w:rPr>
        <w:t xml:space="preserve">ów prowadzonych przez Wydział </w:t>
      </w:r>
      <w:r w:rsidR="00221A4F">
        <w:rPr>
          <w:rFonts w:ascii="Times New Roman" w:hAnsi="Times New Roman"/>
          <w:sz w:val="24"/>
          <w:szCs w:val="24"/>
        </w:rPr>
        <w:t>Leśny</w:t>
      </w:r>
      <w:r w:rsidR="000E7CDC">
        <w:rPr>
          <w:rFonts w:ascii="Times New Roman" w:hAnsi="Times New Roman"/>
          <w:sz w:val="24"/>
          <w:szCs w:val="24"/>
        </w:rPr>
        <w:t xml:space="preserve">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221A4F">
        <w:rPr>
          <w:rFonts w:ascii="Times New Roman" w:hAnsi="Times New Roman"/>
          <w:sz w:val="24"/>
          <w:szCs w:val="24"/>
        </w:rPr>
        <w:t>4</w:t>
      </w:r>
      <w:r w:rsidR="000E7CDC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14:paraId="7E7FEE91" w14:textId="77777777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14:paraId="0CF0256B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82D58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14:paraId="47508101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671DCE6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09346615" w14:textId="77777777"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14:paraId="3A3CF74A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21935219" w14:textId="31FF0BC3" w:rsidR="007A5DA1" w:rsidRPr="00CB7E95" w:rsidRDefault="007A5DA1" w:rsidP="00CB7E95">
      <w:pPr>
        <w:spacing w:line="200" w:lineRule="exact"/>
        <w:ind w:left="5074" w:right="-20"/>
        <w:rPr>
          <w:rFonts w:eastAsia="Arial" w:cs="Arial"/>
          <w:i/>
          <w:color w:val="auto"/>
          <w:position w:val="-1"/>
          <w:sz w:val="18"/>
          <w:szCs w:val="18"/>
        </w:rPr>
      </w:pPr>
      <w:r>
        <w:rPr>
          <w:rFonts w:eastAsia="Arial" w:cs="Arial"/>
          <w:i/>
          <w:color w:val="auto"/>
          <w:position w:val="-1"/>
          <w:sz w:val="18"/>
          <w:szCs w:val="18"/>
        </w:rPr>
        <w:t xml:space="preserve">  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(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da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ta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 xml:space="preserve"> c</w:t>
      </w:r>
      <w:r w:rsidRPr="00CB7E95">
        <w:rPr>
          <w:rFonts w:eastAsia="Arial" w:cs="Arial"/>
          <w:i/>
          <w:color w:val="auto"/>
          <w:spacing w:val="-6"/>
          <w:position w:val="-1"/>
          <w:sz w:val="18"/>
          <w:szCs w:val="18"/>
        </w:rPr>
        <w:t>z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eln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spacing w:val="-4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o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s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4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u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cz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s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t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ni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a</w:t>
      </w:r>
      <w:r w:rsidRPr="00CB7E95">
        <w:rPr>
          <w:rFonts w:eastAsia="Arial" w:cs="Arial"/>
          <w:i/>
          <w:color w:val="auto"/>
          <w:spacing w:val="-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r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oj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u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)</w:t>
      </w:r>
    </w:p>
    <w:p w14:paraId="4FE7AC8C" w14:textId="77777777"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4F164" w14:textId="77777777" w:rsidR="00C6009B" w:rsidRDefault="00C6009B" w:rsidP="00385FE9">
      <w:r>
        <w:separator/>
      </w:r>
    </w:p>
  </w:endnote>
  <w:endnote w:type="continuationSeparator" w:id="0">
    <w:p w14:paraId="2BB6A442" w14:textId="77777777" w:rsidR="00C6009B" w:rsidRDefault="00C6009B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AB3F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1FA5F03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1D1BC8BD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DF0BB8C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878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FC83F34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02D7CB7" w14:textId="77777777"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14:paraId="5C16559D" w14:textId="77777777"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14:paraId="5FDF5FC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E266E" w14:textId="77777777" w:rsidR="00C6009B" w:rsidRDefault="00C6009B" w:rsidP="00385FE9">
      <w:r>
        <w:separator/>
      </w:r>
    </w:p>
  </w:footnote>
  <w:footnote w:type="continuationSeparator" w:id="0">
    <w:p w14:paraId="7268617F" w14:textId="77777777" w:rsidR="00C6009B" w:rsidRDefault="00C6009B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82EE" w14:textId="77777777"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72" w14:textId="77777777"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7C8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5D210E94" w14:textId="77777777"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E7CDC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E059B"/>
    <w:rsid w:val="001E7E89"/>
    <w:rsid w:val="001F1A41"/>
    <w:rsid w:val="00221A4F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294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A5DA1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6009B"/>
    <w:rsid w:val="00C76E6F"/>
    <w:rsid w:val="00C81473"/>
    <w:rsid w:val="00C83EE9"/>
    <w:rsid w:val="00C97314"/>
    <w:rsid w:val="00CA29A7"/>
    <w:rsid w:val="00CA40B1"/>
    <w:rsid w:val="00CB7E95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2688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2021-05-20T13:48:00Z</dcterms:created>
  <dcterms:modified xsi:type="dcterms:W3CDTF">2021-05-20T13:48:00Z</dcterms:modified>
</cp:coreProperties>
</file>